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C714" w14:textId="27F96E73" w:rsidR="00312953" w:rsidRDefault="00312953" w:rsidP="00312953">
      <w:pPr>
        <w:pStyle w:val="Kopfzeile"/>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6A148D3F" wp14:editId="299E57E0">
                <wp:simplePos x="0" y="0"/>
                <wp:positionH relativeFrom="column">
                  <wp:posOffset>4052570</wp:posOffset>
                </wp:positionH>
                <wp:positionV relativeFrom="paragraph">
                  <wp:posOffset>-272415</wp:posOffset>
                </wp:positionV>
                <wp:extent cx="2204085" cy="885825"/>
                <wp:effectExtent l="0" t="0" r="5715"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B2701" w14:textId="34120193" w:rsidR="00312953" w:rsidRDefault="001303DC" w:rsidP="00312953">
                            <w:pPr>
                              <w:rPr>
                                <w:rFonts w:ascii="Arial" w:hAnsi="Arial" w:cs="Arial"/>
                                <w:i/>
                                <w:color w:val="808080"/>
                                <w:sz w:val="20"/>
                                <w:szCs w:val="22"/>
                              </w:rPr>
                            </w:pPr>
                            <w:r>
                              <w:rPr>
                                <w:noProof/>
                              </w:rPr>
                              <w:drawing>
                                <wp:inline distT="0" distB="0" distL="0" distR="0" wp14:anchorId="14C64ADF" wp14:editId="16330489">
                                  <wp:extent cx="763270" cy="708660"/>
                                  <wp:effectExtent l="0" t="0" r="0" b="0"/>
                                  <wp:docPr id="5" name="Grafik 5" descr="C:\Users\Anita\Documents\OGTS 2019-20\Korrekturliste\ogts-heinersreuth - Neues Logo_files\Neues Logo OGTS.jpg"/>
                                  <wp:cNvGraphicFramePr/>
                                  <a:graphic xmlns:a="http://schemas.openxmlformats.org/drawingml/2006/main">
                                    <a:graphicData uri="http://schemas.openxmlformats.org/drawingml/2006/picture">
                                      <pic:pic xmlns:pic="http://schemas.openxmlformats.org/drawingml/2006/picture">
                                        <pic:nvPicPr>
                                          <pic:cNvPr id="5" name="Grafik 5" descr="C:\Users\Anita\Documents\OGTS 2019-20\Korrekturliste\ogts-heinersreuth - Neues Logo_files\Neues Logo OGT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708660"/>
                                          </a:xfrm>
                                          <a:prstGeom prst="rect">
                                            <a:avLst/>
                                          </a:prstGeom>
                                          <a:noFill/>
                                          <a:ln>
                                            <a:noFill/>
                                          </a:ln>
                                        </pic:spPr>
                                      </pic:pic>
                                    </a:graphicData>
                                  </a:graphic>
                                </wp:inline>
                              </w:drawing>
                            </w:r>
                            <w:r w:rsidR="00DA2056">
                              <w:rPr>
                                <w:rFonts w:ascii="Arial" w:hAnsi="Arial" w:cs="Arial"/>
                                <w:i/>
                                <w:color w:val="808080"/>
                                <w:sz w:val="20"/>
                                <w:szCs w:val="22"/>
                              </w:rPr>
                              <w:t xml:space="preserve"> </w:t>
                            </w:r>
                            <w:r w:rsidR="00DA2056">
                              <w:rPr>
                                <w:noProof/>
                              </w:rPr>
                              <w:drawing>
                                <wp:inline distT="0" distB="0" distL="0" distR="0" wp14:anchorId="516A9CE8" wp14:editId="658159BD">
                                  <wp:extent cx="733425" cy="628650"/>
                                  <wp:effectExtent l="0" t="0" r="9525"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9" cstate="print">
                                            <a:extLst>
                                              <a:ext uri="{28A0092B-C50C-407E-A947-70E740481C1C}">
                                                <a14:useLocalDpi xmlns:a14="http://schemas.microsoft.com/office/drawing/2010/main" val="0"/>
                                              </a:ext>
                                            </a:extLst>
                                          </a:blip>
                                          <a:srcRect l="15414" r="13439"/>
                                          <a:stretch/>
                                        </pic:blipFill>
                                        <pic:spPr bwMode="auto">
                                          <a:xfrm>
                                            <a:off x="0" y="0"/>
                                            <a:ext cx="733425" cy="6286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48D3F" id="_x0000_t202" coordsize="21600,21600" o:spt="202" path="m,l,21600r21600,l21600,xe">
                <v:stroke joinstyle="miter"/>
                <v:path gradientshapeok="t" o:connecttype="rect"/>
              </v:shapetype>
              <v:shape id="Textfeld 2" o:spid="_x0000_s1026" type="#_x0000_t202" style="position:absolute;margin-left:319.1pt;margin-top:-21.45pt;width:173.5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" stroked="f">
                <v:textbox>
                  <w:txbxContent>
                    <w:p w14:paraId="172B2701" w14:textId="34120193" w:rsidR="00312953" w:rsidRDefault="001303DC" w:rsidP="00312953">
                      <w:pPr>
                        <w:rPr>
                          <w:rFonts w:ascii="Arial" w:hAnsi="Arial" w:cs="Arial"/>
                          <w:i/>
                          <w:color w:val="808080"/>
                          <w:sz w:val="20"/>
                          <w:szCs w:val="22"/>
                        </w:rPr>
                      </w:pPr>
                      <w:r>
                        <w:rPr>
                          <w:noProof/>
                        </w:rPr>
                        <w:drawing>
                          <wp:inline distT="0" distB="0" distL="0" distR="0" wp14:anchorId="14C64ADF" wp14:editId="16330489">
                            <wp:extent cx="763270" cy="708660"/>
                            <wp:effectExtent l="0" t="0" r="0" b="0"/>
                            <wp:docPr id="5" name="Grafik 5" descr="C:\Users\Anita\Documents\OGTS 2019-20\Korrekturliste\ogts-heinersreuth - Neues Logo_files\Neues Logo OGTS.jpg"/>
                            <wp:cNvGraphicFramePr/>
                            <a:graphic xmlns:a="http://schemas.openxmlformats.org/drawingml/2006/main">
                              <a:graphicData uri="http://schemas.openxmlformats.org/drawingml/2006/picture">
                                <pic:pic xmlns:pic="http://schemas.openxmlformats.org/drawingml/2006/picture">
                                  <pic:nvPicPr>
                                    <pic:cNvPr id="5" name="Grafik 5" descr="C:\Users\Anita\Documents\OGTS 2019-20\Korrekturliste\ogts-heinersreuth - Neues Logo_files\Neues Logo OGTS.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270" cy="708660"/>
                                    </a:xfrm>
                                    <a:prstGeom prst="rect">
                                      <a:avLst/>
                                    </a:prstGeom>
                                    <a:noFill/>
                                    <a:ln>
                                      <a:noFill/>
                                    </a:ln>
                                  </pic:spPr>
                                </pic:pic>
                              </a:graphicData>
                            </a:graphic>
                          </wp:inline>
                        </w:drawing>
                      </w:r>
                      <w:bookmarkStart w:id="2" w:name="_GoBack"/>
                      <w:bookmarkEnd w:id="2"/>
                      <w:r w:rsidR="00DA2056">
                        <w:rPr>
                          <w:rFonts w:ascii="Arial" w:hAnsi="Arial" w:cs="Arial"/>
                          <w:i/>
                          <w:color w:val="808080"/>
                          <w:sz w:val="20"/>
                          <w:szCs w:val="22"/>
                        </w:rPr>
                        <w:t xml:space="preserve"> </w:t>
                      </w:r>
                      <w:r w:rsidR="00DA2056">
                        <w:rPr>
                          <w:noProof/>
                        </w:rPr>
                        <w:drawing>
                          <wp:inline distT="0" distB="0" distL="0" distR="0" wp14:anchorId="516A9CE8" wp14:editId="658159BD">
                            <wp:extent cx="733425" cy="628650"/>
                            <wp:effectExtent l="0" t="0" r="9525"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3" cstate="print">
                                      <a:extLst>
                                        <a:ext uri="{28A0092B-C50C-407E-A947-70E740481C1C}">
                                          <a14:useLocalDpi xmlns:a14="http://schemas.microsoft.com/office/drawing/2010/main" val="0"/>
                                        </a:ext>
                                      </a:extLst>
                                    </a:blip>
                                    <a:srcRect l="15414" r="13439"/>
                                    <a:stretch/>
                                  </pic:blipFill>
                                  <pic:spPr bwMode="auto">
                                    <a:xfrm>
                                      <a:off x="0" y="0"/>
                                      <a:ext cx="733425" cy="6286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b/>
          <w:sz w:val="20"/>
          <w:szCs w:val="20"/>
        </w:rPr>
        <w:t>Anlage 1 zum Betreuungsvertrag</w:t>
      </w:r>
    </w:p>
    <w:p w14:paraId="23A7144C" w14:textId="77777777" w:rsidR="00312953" w:rsidRDefault="00312953" w:rsidP="00312953">
      <w:pPr>
        <w:pStyle w:val="Kopfzeile"/>
        <w:rPr>
          <w:rFonts w:ascii="Arial" w:hAnsi="Arial" w:cs="Arial"/>
          <w:sz w:val="20"/>
          <w:szCs w:val="20"/>
        </w:rPr>
      </w:pPr>
    </w:p>
    <w:p w14:paraId="5BC26CC4" w14:textId="1E4913DA" w:rsidR="00312953" w:rsidRPr="00611374" w:rsidRDefault="00312953" w:rsidP="00312953">
      <w:pPr>
        <w:spacing w:after="60"/>
        <w:rPr>
          <w:rFonts w:ascii="Arial" w:hAnsi="Arial"/>
          <w:b/>
          <w:sz w:val="28"/>
        </w:rPr>
      </w:pPr>
      <w:r w:rsidRPr="00611374">
        <w:rPr>
          <w:rFonts w:ascii="Arial" w:hAnsi="Arial"/>
          <w:b/>
          <w:sz w:val="28"/>
        </w:rPr>
        <w:t>Ordnung für Tageseinrichtunge</w:t>
      </w:r>
      <w:r w:rsidR="001303DC">
        <w:rPr>
          <w:rFonts w:ascii="Arial" w:hAnsi="Arial"/>
          <w:b/>
          <w:sz w:val="28"/>
        </w:rPr>
        <w:t>n incl. OGTS</w:t>
      </w:r>
      <w:r w:rsidRPr="00611374">
        <w:rPr>
          <w:rFonts w:ascii="Arial" w:hAnsi="Arial"/>
          <w:b/>
          <w:sz w:val="28"/>
        </w:rPr>
        <w:t xml:space="preserve"> </w:t>
      </w:r>
    </w:p>
    <w:p w14:paraId="4CD38E25" w14:textId="77777777" w:rsidR="00312953" w:rsidRPr="00611374" w:rsidRDefault="00312953" w:rsidP="00312953">
      <w:pPr>
        <w:rPr>
          <w:rFonts w:ascii="Arial" w:hAnsi="Arial"/>
          <w:b/>
          <w:sz w:val="28"/>
        </w:rPr>
      </w:pPr>
      <w:r w:rsidRPr="00611374">
        <w:rPr>
          <w:rFonts w:ascii="Arial" w:hAnsi="Arial"/>
          <w:b/>
          <w:sz w:val="28"/>
        </w:rPr>
        <w:t>in evangelischer Trägerschaft</w:t>
      </w:r>
    </w:p>
    <w:p w14:paraId="6B00ED57" w14:textId="77777777" w:rsidR="00312953" w:rsidRPr="00154631" w:rsidRDefault="00312953" w:rsidP="00312953">
      <w:pPr>
        <w:spacing w:after="60"/>
        <w:rPr>
          <w:rFonts w:ascii="Arial" w:hAnsi="Arial"/>
          <w:sz w:val="20"/>
        </w:rPr>
      </w:pPr>
    </w:p>
    <w:p w14:paraId="1D9E22E3" w14:textId="77777777" w:rsidR="00312953" w:rsidRPr="00367A23" w:rsidRDefault="00312953" w:rsidP="00312953">
      <w:pPr>
        <w:spacing w:after="120"/>
        <w:rPr>
          <w:rFonts w:ascii="Arial" w:hAnsi="Arial"/>
          <w:sz w:val="20"/>
          <w:szCs w:val="20"/>
        </w:rPr>
      </w:pPr>
      <w:r w:rsidRPr="00367A23">
        <w:rPr>
          <w:rFonts w:ascii="Arial" w:hAnsi="Arial"/>
          <w:sz w:val="20"/>
          <w:szCs w:val="20"/>
        </w:rPr>
        <w:t xml:space="preserve">Das Kind in seiner von Gott gegebenen Würde und Einzigartigkeit steht im Mittelpunkt des Angebots evangelischer Tageseinrichtungen für Kinder und der damit verbundenen Betreuungs-, Bildungs- und Erziehungsarbeit. </w:t>
      </w:r>
    </w:p>
    <w:p w14:paraId="56AD10BE" w14:textId="77777777" w:rsidR="00312953" w:rsidRPr="00367A23" w:rsidRDefault="00312953" w:rsidP="00312953">
      <w:pPr>
        <w:spacing w:after="120"/>
        <w:ind w:right="-144"/>
        <w:rPr>
          <w:rFonts w:ascii="Arial" w:hAnsi="Arial"/>
          <w:sz w:val="20"/>
          <w:szCs w:val="20"/>
        </w:rPr>
      </w:pPr>
      <w:r w:rsidRPr="00367A23">
        <w:rPr>
          <w:rFonts w:ascii="Arial" w:hAnsi="Arial"/>
          <w:sz w:val="20"/>
          <w:szCs w:val="20"/>
        </w:rPr>
        <w:t xml:space="preserve">Die Arbeit in evangelischen Tageseinrichtungen ist an christlichen Grundsätzen ausgerichtet. Bildung in evangelischer Verantwortung ist untrennbar verbunden mit der Frage, aus welchen Quellen Menschen schöpfen, aus welchen Wurzeln heraus sie sich entfalten, wenn sie ihre Eigenständigkeit zu leben versuchen.  </w:t>
      </w:r>
    </w:p>
    <w:p w14:paraId="48681E4B" w14:textId="77777777" w:rsidR="00312953" w:rsidRDefault="00312953" w:rsidP="00312953">
      <w:pPr>
        <w:tabs>
          <w:tab w:val="left" w:pos="180"/>
        </w:tabs>
        <w:spacing w:after="120"/>
        <w:rPr>
          <w:rFonts w:ascii="Arial" w:hAnsi="Arial"/>
          <w:sz w:val="20"/>
          <w:szCs w:val="20"/>
        </w:rPr>
      </w:pPr>
      <w:r w:rsidRPr="00367A23">
        <w:rPr>
          <w:rFonts w:ascii="Arial" w:hAnsi="Arial"/>
          <w:sz w:val="20"/>
          <w:szCs w:val="20"/>
        </w:rPr>
        <w:t xml:space="preserve">Die Erziehungspartnerschaft von Eltern und pädagogischem Personal sind Bestandteil der Arbeit in evangelischen Tageseinrichtungen. </w:t>
      </w:r>
    </w:p>
    <w:p w14:paraId="5D5EF1D8" w14:textId="77777777" w:rsidR="0061063E" w:rsidRPr="00367A23" w:rsidRDefault="0061063E" w:rsidP="00312953">
      <w:pPr>
        <w:tabs>
          <w:tab w:val="left" w:pos="180"/>
        </w:tabs>
        <w:spacing w:after="120"/>
        <w:rPr>
          <w:rFonts w:ascii="Arial" w:hAnsi="Arial"/>
          <w:sz w:val="20"/>
          <w:szCs w:val="20"/>
        </w:rPr>
      </w:pPr>
    </w:p>
    <w:p w14:paraId="1E70DA11" w14:textId="77777777" w:rsidR="00312953" w:rsidRPr="00367A23" w:rsidRDefault="007423D7" w:rsidP="00312953">
      <w:pPr>
        <w:numPr>
          <w:ilvl w:val="0"/>
          <w:numId w:val="5"/>
        </w:numPr>
        <w:tabs>
          <w:tab w:val="left" w:pos="180"/>
        </w:tabs>
        <w:spacing w:before="120" w:after="120"/>
        <w:rPr>
          <w:rFonts w:ascii="Arial" w:hAnsi="Arial"/>
          <w:b/>
          <w:sz w:val="20"/>
          <w:szCs w:val="20"/>
        </w:rPr>
      </w:pPr>
      <w:r>
        <w:rPr>
          <w:rFonts w:ascii="Arial" w:hAnsi="Arial"/>
          <w:b/>
          <w:sz w:val="20"/>
          <w:szCs w:val="20"/>
        </w:rPr>
        <w:t xml:space="preserve"> </w:t>
      </w:r>
      <w:r w:rsidR="00312953" w:rsidRPr="00367A23">
        <w:rPr>
          <w:rFonts w:ascii="Arial" w:hAnsi="Arial"/>
          <w:b/>
          <w:sz w:val="20"/>
          <w:szCs w:val="20"/>
        </w:rPr>
        <w:t>Aufnahme</w:t>
      </w:r>
    </w:p>
    <w:p w14:paraId="6A6A758C" w14:textId="77777777" w:rsidR="00312953" w:rsidRPr="00FF7F7A" w:rsidRDefault="00312953" w:rsidP="00312953">
      <w:pPr>
        <w:numPr>
          <w:ilvl w:val="1"/>
          <w:numId w:val="1"/>
        </w:numPr>
        <w:tabs>
          <w:tab w:val="clear" w:pos="705"/>
        </w:tabs>
        <w:spacing w:after="120"/>
        <w:ind w:left="425" w:hanging="425"/>
        <w:rPr>
          <w:rFonts w:ascii="Arial" w:hAnsi="Arial" w:cs="Arial"/>
          <w:sz w:val="20"/>
          <w:szCs w:val="20"/>
        </w:rPr>
      </w:pPr>
      <w:r w:rsidRPr="001303DC">
        <w:rPr>
          <w:rFonts w:ascii="Arial" w:hAnsi="Arial" w:cs="Arial"/>
          <w:sz w:val="20"/>
          <w:szCs w:val="20"/>
        </w:rPr>
        <w:t>Die Leitung entscheidet über die Zuordnung des Kindes zu einer Gruppe der Tageseinrichtung nach pädagogischen Erfordernissen und dem Alter des Kindes</w:t>
      </w:r>
      <w:r w:rsidRPr="00FF7F7A">
        <w:rPr>
          <w:rFonts w:ascii="Arial" w:hAnsi="Arial" w:cs="Arial"/>
          <w:sz w:val="20"/>
          <w:szCs w:val="20"/>
        </w:rPr>
        <w:t>.</w:t>
      </w:r>
    </w:p>
    <w:p w14:paraId="112C5E9E" w14:textId="77777777" w:rsidR="00312953" w:rsidRPr="00FF7F7A" w:rsidRDefault="00312953" w:rsidP="00312953">
      <w:pPr>
        <w:spacing w:after="120"/>
        <w:ind w:left="425"/>
        <w:rPr>
          <w:rFonts w:ascii="Arial" w:hAnsi="Arial" w:cs="Arial"/>
          <w:sz w:val="20"/>
          <w:szCs w:val="20"/>
        </w:rPr>
      </w:pPr>
      <w:r w:rsidRPr="00FF7F7A">
        <w:rPr>
          <w:rFonts w:ascii="Arial" w:hAnsi="Arial" w:cs="Arial"/>
          <w:sz w:val="20"/>
          <w:szCs w:val="20"/>
        </w:rPr>
        <w:t>Kinder, die behindert oder von Behinderung bedroht sind, sollen in die Tageseinrichtung aufgenommen werden, um gleichberechtigte Teilhabe zu ermöglichen. Um ihren besonderen Lebenslagen Rechnung zu tragen, bedarf es geeigneter Maßnahmen.</w:t>
      </w:r>
    </w:p>
    <w:p w14:paraId="6E36964F" w14:textId="77777777" w:rsidR="00312953" w:rsidRDefault="00312953" w:rsidP="00312953">
      <w:pPr>
        <w:numPr>
          <w:ilvl w:val="1"/>
          <w:numId w:val="1"/>
        </w:numPr>
        <w:tabs>
          <w:tab w:val="clear" w:pos="705"/>
        </w:tabs>
        <w:spacing w:after="120"/>
        <w:ind w:left="425" w:hanging="425"/>
        <w:rPr>
          <w:rFonts w:ascii="Arial" w:hAnsi="Arial" w:cs="Arial"/>
          <w:sz w:val="20"/>
          <w:szCs w:val="20"/>
        </w:rPr>
      </w:pPr>
      <w:r w:rsidRPr="00367A23">
        <w:rPr>
          <w:rFonts w:ascii="Arial" w:hAnsi="Arial" w:cs="Arial"/>
          <w:sz w:val="20"/>
          <w:szCs w:val="20"/>
        </w:rPr>
        <w:t>Ein Rechtsanspruch auf einen Platz in der Tageseinrichtung besteht erst dann, wenn ein Betreuungsvertrag zwischen Rechtsträger und Personensorgeberechtigten abgeschlossen ist.</w:t>
      </w:r>
    </w:p>
    <w:p w14:paraId="3F313668" w14:textId="77777777" w:rsidR="0061063E" w:rsidRPr="005D0E22" w:rsidRDefault="0061063E" w:rsidP="0061063E">
      <w:pPr>
        <w:spacing w:after="120"/>
        <w:rPr>
          <w:rFonts w:ascii="Arial" w:hAnsi="Arial" w:cs="Arial"/>
          <w:sz w:val="20"/>
          <w:szCs w:val="20"/>
        </w:rPr>
      </w:pPr>
    </w:p>
    <w:p w14:paraId="5E010839" w14:textId="77777777" w:rsidR="00312953" w:rsidRPr="00367A23" w:rsidRDefault="00312953" w:rsidP="00312953">
      <w:pPr>
        <w:numPr>
          <w:ilvl w:val="0"/>
          <w:numId w:val="5"/>
        </w:numPr>
        <w:tabs>
          <w:tab w:val="left" w:pos="180"/>
        </w:tabs>
        <w:spacing w:before="120" w:after="120"/>
        <w:rPr>
          <w:rFonts w:ascii="Arial" w:hAnsi="Arial"/>
          <w:b/>
          <w:sz w:val="20"/>
          <w:szCs w:val="20"/>
        </w:rPr>
      </w:pPr>
      <w:r w:rsidRPr="00367A23">
        <w:rPr>
          <w:rFonts w:ascii="Arial" w:hAnsi="Arial"/>
          <w:b/>
          <w:sz w:val="20"/>
          <w:szCs w:val="20"/>
        </w:rPr>
        <w:t xml:space="preserve"> Besuch der Tageseinrichtung</w:t>
      </w:r>
    </w:p>
    <w:p w14:paraId="68A567BE" w14:textId="77777777" w:rsidR="00312953" w:rsidRPr="00367A23" w:rsidRDefault="00312953" w:rsidP="00312953">
      <w:pPr>
        <w:tabs>
          <w:tab w:val="left" w:pos="540"/>
        </w:tabs>
        <w:spacing w:after="120"/>
        <w:ind w:left="540" w:hanging="540"/>
        <w:rPr>
          <w:rFonts w:ascii="Arial" w:hAnsi="Arial"/>
          <w:sz w:val="20"/>
          <w:szCs w:val="20"/>
        </w:rPr>
      </w:pPr>
      <w:r w:rsidRPr="00367A23">
        <w:rPr>
          <w:rFonts w:ascii="Arial" w:hAnsi="Arial"/>
          <w:sz w:val="20"/>
          <w:szCs w:val="20"/>
        </w:rPr>
        <w:t>2.1.</w:t>
      </w:r>
      <w:r w:rsidRPr="00367A23">
        <w:rPr>
          <w:rFonts w:ascii="Arial" w:hAnsi="Arial"/>
          <w:sz w:val="20"/>
          <w:szCs w:val="20"/>
        </w:rPr>
        <w:tab/>
        <w:t>Im Interesse des Kindes und der Gruppe soll die Tageseinrichtung regelmäßig besucht werden.</w:t>
      </w:r>
    </w:p>
    <w:p w14:paraId="2C89D996" w14:textId="77777777" w:rsidR="00312953" w:rsidRPr="00367A23" w:rsidRDefault="00312953" w:rsidP="00312953">
      <w:pPr>
        <w:tabs>
          <w:tab w:val="left" w:pos="540"/>
        </w:tabs>
        <w:spacing w:after="120"/>
        <w:ind w:left="540" w:hanging="540"/>
        <w:rPr>
          <w:rFonts w:ascii="Arial" w:hAnsi="Arial"/>
          <w:sz w:val="20"/>
          <w:szCs w:val="20"/>
        </w:rPr>
      </w:pPr>
      <w:r w:rsidRPr="00367A23">
        <w:rPr>
          <w:rFonts w:ascii="Arial" w:hAnsi="Arial"/>
          <w:sz w:val="20"/>
          <w:szCs w:val="20"/>
        </w:rPr>
        <w:t>2.2</w:t>
      </w:r>
      <w:r w:rsidRPr="00367A23">
        <w:rPr>
          <w:rFonts w:ascii="Arial" w:hAnsi="Arial"/>
          <w:sz w:val="20"/>
          <w:szCs w:val="20"/>
        </w:rPr>
        <w:tab/>
        <w:t>Bei Fernbleiben des Kindes ist es notwendig, dass die Personensorgeberechtigten unverzüglich die Tageseinrichtung verständigen.</w:t>
      </w:r>
    </w:p>
    <w:p w14:paraId="3F6D291B" w14:textId="77777777" w:rsidR="00312953" w:rsidRPr="00367A23" w:rsidRDefault="00312953" w:rsidP="00312953">
      <w:pPr>
        <w:tabs>
          <w:tab w:val="left" w:pos="540"/>
        </w:tabs>
        <w:spacing w:after="120"/>
        <w:rPr>
          <w:rFonts w:ascii="Arial" w:hAnsi="Arial"/>
          <w:sz w:val="20"/>
          <w:szCs w:val="20"/>
        </w:rPr>
      </w:pPr>
      <w:r w:rsidRPr="00367A23">
        <w:rPr>
          <w:rFonts w:ascii="Arial" w:hAnsi="Arial"/>
          <w:sz w:val="20"/>
          <w:szCs w:val="20"/>
        </w:rPr>
        <w:t>2.3</w:t>
      </w:r>
      <w:r w:rsidRPr="00367A23">
        <w:rPr>
          <w:rFonts w:ascii="Arial" w:hAnsi="Arial"/>
          <w:sz w:val="20"/>
          <w:szCs w:val="20"/>
        </w:rPr>
        <w:tab/>
        <w:t xml:space="preserve">Akut kranke Kinder können </w:t>
      </w:r>
      <w:r w:rsidRPr="001303DC">
        <w:rPr>
          <w:rFonts w:ascii="Arial" w:hAnsi="Arial"/>
          <w:strike/>
          <w:sz w:val="20"/>
          <w:szCs w:val="20"/>
        </w:rPr>
        <w:t>in der Regel</w:t>
      </w:r>
      <w:r w:rsidRPr="00367A23">
        <w:rPr>
          <w:rFonts w:ascii="Arial" w:hAnsi="Arial"/>
          <w:sz w:val="20"/>
          <w:szCs w:val="20"/>
        </w:rPr>
        <w:t xml:space="preserve"> nicht in der Tageseinrichtung betreut werden.</w:t>
      </w:r>
    </w:p>
    <w:p w14:paraId="59CED3F0" w14:textId="77777777" w:rsidR="00312953" w:rsidRDefault="00312953" w:rsidP="00312953">
      <w:pPr>
        <w:tabs>
          <w:tab w:val="left" w:pos="540"/>
        </w:tabs>
        <w:spacing w:after="120"/>
        <w:ind w:left="540" w:hanging="540"/>
        <w:rPr>
          <w:rFonts w:ascii="Arial" w:hAnsi="Arial"/>
          <w:sz w:val="20"/>
          <w:szCs w:val="20"/>
        </w:rPr>
      </w:pPr>
      <w:r w:rsidRPr="00367A23">
        <w:rPr>
          <w:rFonts w:ascii="Arial" w:hAnsi="Arial"/>
          <w:sz w:val="20"/>
          <w:szCs w:val="20"/>
        </w:rPr>
        <w:t>2.4</w:t>
      </w:r>
      <w:r w:rsidRPr="00367A23">
        <w:rPr>
          <w:rFonts w:ascii="Arial" w:hAnsi="Arial"/>
          <w:sz w:val="20"/>
          <w:szCs w:val="20"/>
        </w:rPr>
        <w:tab/>
        <w:t xml:space="preserve">Bei Erkrankung des Kindes an einer übertragbaren, meldepflichtigen Krankheit (siehe Belehrung </w:t>
      </w:r>
      <w:r w:rsidRPr="00367A23">
        <w:rPr>
          <w:rFonts w:ascii="Arial" w:hAnsi="Arial"/>
          <w:sz w:val="20"/>
          <w:szCs w:val="20"/>
        </w:rPr>
        <w:br/>
        <w:t>§ 34 IfSG, Anlage 9 des Betreuungsvertrags), muss die Einrichtung unverzüglich benachrichtigt werden. Der Besuch der Einrichtung kann in diesen Fällen erst wieder nach einer Unbedenklichkeitserklärung durch den Arzt erfolgen. Diese ist in schriftlicher Form vorzulegen.</w:t>
      </w:r>
    </w:p>
    <w:p w14:paraId="6EA583F0" w14:textId="77777777" w:rsidR="0061063E" w:rsidRPr="00367A23" w:rsidRDefault="0061063E" w:rsidP="00312953">
      <w:pPr>
        <w:tabs>
          <w:tab w:val="left" w:pos="540"/>
        </w:tabs>
        <w:spacing w:after="120"/>
        <w:ind w:left="540" w:hanging="540"/>
        <w:rPr>
          <w:rFonts w:ascii="Arial" w:hAnsi="Arial"/>
          <w:sz w:val="20"/>
          <w:szCs w:val="20"/>
        </w:rPr>
      </w:pPr>
    </w:p>
    <w:p w14:paraId="5EC381A7" w14:textId="77777777" w:rsidR="00312953" w:rsidRPr="0028672E" w:rsidRDefault="00312953" w:rsidP="00312953">
      <w:pPr>
        <w:numPr>
          <w:ilvl w:val="0"/>
          <w:numId w:val="5"/>
        </w:numPr>
        <w:tabs>
          <w:tab w:val="left" w:pos="180"/>
        </w:tabs>
        <w:spacing w:before="120" w:after="120"/>
        <w:rPr>
          <w:rFonts w:ascii="Arial" w:hAnsi="Arial"/>
          <w:b/>
          <w:color w:val="000000"/>
          <w:sz w:val="20"/>
          <w:szCs w:val="20"/>
        </w:rPr>
      </w:pPr>
      <w:r w:rsidRPr="0028672E">
        <w:rPr>
          <w:rFonts w:ascii="Arial" w:hAnsi="Arial"/>
          <w:b/>
          <w:color w:val="000000"/>
          <w:sz w:val="20"/>
          <w:szCs w:val="20"/>
        </w:rPr>
        <w:t xml:space="preserve"> Betreuungsjahr</w:t>
      </w:r>
    </w:p>
    <w:p w14:paraId="0D51BA10" w14:textId="6A44EEAA" w:rsidR="00312953" w:rsidRDefault="00312953" w:rsidP="00312953">
      <w:pPr>
        <w:tabs>
          <w:tab w:val="left" w:pos="540"/>
        </w:tabs>
        <w:spacing w:after="120"/>
        <w:ind w:left="539"/>
        <w:rPr>
          <w:rFonts w:ascii="Arial" w:hAnsi="Arial"/>
          <w:sz w:val="20"/>
          <w:szCs w:val="20"/>
        </w:rPr>
      </w:pPr>
      <w:r w:rsidRPr="00367A23">
        <w:rPr>
          <w:rFonts w:ascii="Arial" w:hAnsi="Arial"/>
          <w:sz w:val="20"/>
          <w:szCs w:val="20"/>
        </w:rPr>
        <w:t xml:space="preserve">Das </w:t>
      </w:r>
      <w:r w:rsidRPr="0028672E">
        <w:rPr>
          <w:rFonts w:ascii="Arial" w:hAnsi="Arial"/>
          <w:color w:val="000000"/>
          <w:sz w:val="20"/>
          <w:szCs w:val="20"/>
        </w:rPr>
        <w:t>Betreuungs</w:t>
      </w:r>
      <w:r w:rsidRPr="00693F47">
        <w:rPr>
          <w:rFonts w:ascii="Arial" w:hAnsi="Arial"/>
          <w:color w:val="000000"/>
          <w:sz w:val="20"/>
          <w:szCs w:val="20"/>
        </w:rPr>
        <w:t>jahr</w:t>
      </w:r>
      <w:r w:rsidRPr="00367A23">
        <w:rPr>
          <w:rFonts w:ascii="Arial" w:hAnsi="Arial"/>
          <w:sz w:val="20"/>
          <w:szCs w:val="20"/>
        </w:rPr>
        <w:t xml:space="preserve"> beginnt </w:t>
      </w:r>
      <w:r w:rsidRPr="00693F47">
        <w:rPr>
          <w:rFonts w:ascii="Arial" w:hAnsi="Arial"/>
          <w:sz w:val="20"/>
          <w:szCs w:val="20"/>
        </w:rPr>
        <w:t xml:space="preserve">am </w:t>
      </w:r>
      <w:r w:rsidRPr="001303DC">
        <w:rPr>
          <w:rFonts w:ascii="Arial" w:hAnsi="Arial"/>
          <w:strike/>
          <w:sz w:val="20"/>
          <w:szCs w:val="20"/>
        </w:rPr>
        <w:t>1. September und endet am 31. August</w:t>
      </w:r>
      <w:r w:rsidRPr="00693F47">
        <w:rPr>
          <w:rFonts w:ascii="Arial" w:hAnsi="Arial"/>
          <w:sz w:val="20"/>
          <w:szCs w:val="20"/>
        </w:rPr>
        <w:t xml:space="preserve"> </w:t>
      </w:r>
      <w:r w:rsidR="00693F47">
        <w:rPr>
          <w:rFonts w:ascii="Arial" w:hAnsi="Arial"/>
          <w:sz w:val="20"/>
          <w:szCs w:val="20"/>
        </w:rPr>
        <w:t xml:space="preserve">1. August und endet am 31. Juli </w:t>
      </w:r>
      <w:r w:rsidRPr="00693F47">
        <w:rPr>
          <w:rFonts w:ascii="Arial" w:hAnsi="Arial"/>
          <w:sz w:val="20"/>
          <w:szCs w:val="20"/>
        </w:rPr>
        <w:t>des darauffolgenden Jahres</w:t>
      </w:r>
      <w:r w:rsidR="00693F47">
        <w:rPr>
          <w:rFonts w:ascii="Arial" w:hAnsi="Arial"/>
          <w:sz w:val="20"/>
          <w:szCs w:val="20"/>
        </w:rPr>
        <w:t>.</w:t>
      </w:r>
      <w:r w:rsidR="001303DC" w:rsidRPr="00693F47">
        <w:rPr>
          <w:rFonts w:ascii="Arial" w:hAnsi="Arial"/>
          <w:sz w:val="20"/>
          <w:szCs w:val="20"/>
        </w:rPr>
        <w:t xml:space="preserve">  </w:t>
      </w:r>
    </w:p>
    <w:p w14:paraId="135BBBDA" w14:textId="77777777" w:rsidR="0061063E" w:rsidRPr="00367A23" w:rsidRDefault="0061063E" w:rsidP="00312953">
      <w:pPr>
        <w:tabs>
          <w:tab w:val="left" w:pos="540"/>
        </w:tabs>
        <w:spacing w:after="120"/>
        <w:ind w:left="539"/>
        <w:rPr>
          <w:rFonts w:ascii="Arial" w:hAnsi="Arial"/>
          <w:sz w:val="20"/>
          <w:szCs w:val="20"/>
        </w:rPr>
      </w:pPr>
    </w:p>
    <w:p w14:paraId="41424AF9" w14:textId="77777777" w:rsidR="00312953" w:rsidRPr="00367A23" w:rsidRDefault="00312953" w:rsidP="00312953">
      <w:pPr>
        <w:numPr>
          <w:ilvl w:val="0"/>
          <w:numId w:val="5"/>
        </w:numPr>
        <w:tabs>
          <w:tab w:val="left" w:pos="180"/>
        </w:tabs>
        <w:spacing w:before="120" w:after="120"/>
        <w:rPr>
          <w:rFonts w:ascii="Arial" w:hAnsi="Arial"/>
          <w:b/>
          <w:sz w:val="20"/>
          <w:szCs w:val="20"/>
        </w:rPr>
      </w:pPr>
      <w:r w:rsidRPr="00367A23">
        <w:rPr>
          <w:rFonts w:ascii="Arial" w:hAnsi="Arial"/>
          <w:b/>
          <w:sz w:val="20"/>
          <w:szCs w:val="20"/>
        </w:rPr>
        <w:t xml:space="preserve"> Wohnungswechsel, Erreichbarkeit</w:t>
      </w:r>
    </w:p>
    <w:p w14:paraId="274315D0" w14:textId="77777777" w:rsidR="00312953" w:rsidRPr="00367A23" w:rsidRDefault="00312953" w:rsidP="00312953">
      <w:pPr>
        <w:numPr>
          <w:ilvl w:val="1"/>
          <w:numId w:val="2"/>
        </w:numPr>
        <w:tabs>
          <w:tab w:val="clear" w:pos="705"/>
          <w:tab w:val="num" w:pos="540"/>
        </w:tabs>
        <w:spacing w:after="120"/>
        <w:ind w:left="539" w:hanging="539"/>
        <w:rPr>
          <w:rFonts w:ascii="Arial" w:hAnsi="Arial"/>
          <w:sz w:val="20"/>
          <w:szCs w:val="20"/>
        </w:rPr>
      </w:pPr>
      <w:r w:rsidRPr="00367A23">
        <w:rPr>
          <w:rFonts w:ascii="Arial" w:hAnsi="Arial"/>
          <w:sz w:val="20"/>
          <w:szCs w:val="20"/>
        </w:rPr>
        <w:t xml:space="preserve">Bei einem Wohnungswechsel oder vorübergehendem anderen Aufenthalt der Personensorgeberechtigten (z.B. Urlaub, Kur, Krankheitsaufenthalt) ist der Leitung </w:t>
      </w:r>
      <w:r w:rsidRPr="00367A23">
        <w:rPr>
          <w:rFonts w:ascii="Arial" w:hAnsi="Arial"/>
          <w:sz w:val="20"/>
          <w:szCs w:val="20"/>
          <w:u w:val="single"/>
        </w:rPr>
        <w:t>unverzüglich</w:t>
      </w:r>
      <w:r w:rsidRPr="00367A23">
        <w:rPr>
          <w:rFonts w:ascii="Arial" w:hAnsi="Arial"/>
          <w:sz w:val="20"/>
          <w:szCs w:val="20"/>
        </w:rPr>
        <w:t xml:space="preserve"> die neue Anschrift und Telefonnummer mitzuteilen.</w:t>
      </w:r>
    </w:p>
    <w:p w14:paraId="53A8A0DB" w14:textId="77777777" w:rsidR="00312953" w:rsidRDefault="00312953" w:rsidP="00312953">
      <w:pPr>
        <w:numPr>
          <w:ilvl w:val="1"/>
          <w:numId w:val="2"/>
        </w:numPr>
        <w:tabs>
          <w:tab w:val="clear" w:pos="705"/>
          <w:tab w:val="num" w:pos="540"/>
        </w:tabs>
        <w:spacing w:after="120"/>
        <w:ind w:left="539" w:hanging="539"/>
        <w:rPr>
          <w:rFonts w:ascii="Arial" w:hAnsi="Arial"/>
          <w:sz w:val="20"/>
          <w:szCs w:val="20"/>
        </w:rPr>
      </w:pPr>
      <w:r w:rsidRPr="00367A23">
        <w:rPr>
          <w:rFonts w:ascii="Arial" w:hAnsi="Arial"/>
          <w:sz w:val="20"/>
          <w:szCs w:val="20"/>
        </w:rPr>
        <w:t>Eine schnelle und zuverlässige Erreichbarkeit der Personensorgeberechtigten ist zu gewährleisten (z.B. durch private/mobile Telefon- und/oder Geschäftsnummer).</w:t>
      </w:r>
    </w:p>
    <w:p w14:paraId="072FD8AA" w14:textId="77777777" w:rsidR="0061063E" w:rsidRDefault="0061063E" w:rsidP="0061063E">
      <w:pPr>
        <w:spacing w:after="120"/>
        <w:rPr>
          <w:rFonts w:ascii="Arial" w:hAnsi="Arial"/>
          <w:sz w:val="20"/>
          <w:szCs w:val="20"/>
        </w:rPr>
      </w:pPr>
    </w:p>
    <w:p w14:paraId="5197A2D6" w14:textId="77777777" w:rsidR="00312953" w:rsidRPr="00367A23" w:rsidRDefault="00312953" w:rsidP="00312953">
      <w:pPr>
        <w:numPr>
          <w:ilvl w:val="0"/>
          <w:numId w:val="5"/>
        </w:numPr>
        <w:tabs>
          <w:tab w:val="left" w:pos="180"/>
        </w:tabs>
        <w:spacing w:before="120" w:after="120"/>
        <w:rPr>
          <w:rFonts w:ascii="Arial" w:hAnsi="Arial"/>
          <w:b/>
          <w:sz w:val="20"/>
          <w:szCs w:val="20"/>
        </w:rPr>
      </w:pPr>
      <w:r w:rsidRPr="00367A23">
        <w:rPr>
          <w:rFonts w:ascii="Arial" w:hAnsi="Arial"/>
          <w:b/>
          <w:sz w:val="20"/>
          <w:szCs w:val="20"/>
        </w:rPr>
        <w:t xml:space="preserve"> Schließtageregelung</w:t>
      </w:r>
    </w:p>
    <w:p w14:paraId="414EC49B" w14:textId="77777777" w:rsidR="00312953" w:rsidRPr="00367A23" w:rsidRDefault="00312953" w:rsidP="00312953">
      <w:pPr>
        <w:tabs>
          <w:tab w:val="left" w:pos="540"/>
        </w:tabs>
        <w:spacing w:after="120"/>
        <w:ind w:left="539" w:hanging="539"/>
        <w:rPr>
          <w:rFonts w:ascii="Arial" w:hAnsi="Arial"/>
          <w:sz w:val="20"/>
          <w:szCs w:val="20"/>
        </w:rPr>
      </w:pPr>
      <w:r w:rsidRPr="00367A23">
        <w:rPr>
          <w:rFonts w:ascii="Arial" w:hAnsi="Arial"/>
          <w:sz w:val="20"/>
          <w:szCs w:val="20"/>
        </w:rPr>
        <w:t>5.1.</w:t>
      </w:r>
      <w:r w:rsidRPr="00367A23">
        <w:rPr>
          <w:rFonts w:ascii="Arial" w:hAnsi="Arial"/>
          <w:sz w:val="20"/>
          <w:szCs w:val="20"/>
        </w:rPr>
        <w:tab/>
      </w:r>
      <w:r w:rsidRPr="00693F47">
        <w:rPr>
          <w:rFonts w:ascii="Arial" w:hAnsi="Arial"/>
          <w:strike/>
          <w:sz w:val="20"/>
          <w:szCs w:val="20"/>
        </w:rPr>
        <w:t>Die Schließzeiten der Einrichtung werden vom Träger unter Einhaltung rechtlicher Bestimmungen festgelegt.</w:t>
      </w:r>
    </w:p>
    <w:p w14:paraId="05D9587C" w14:textId="77777777" w:rsidR="00312953" w:rsidRPr="00367A23" w:rsidRDefault="00312953" w:rsidP="00312953">
      <w:pPr>
        <w:tabs>
          <w:tab w:val="left" w:pos="540"/>
        </w:tabs>
        <w:spacing w:after="120"/>
        <w:ind w:left="539" w:hanging="539"/>
        <w:rPr>
          <w:rFonts w:ascii="Arial" w:hAnsi="Arial"/>
          <w:sz w:val="20"/>
          <w:szCs w:val="20"/>
        </w:rPr>
      </w:pPr>
      <w:r w:rsidRPr="00367A23">
        <w:rPr>
          <w:rFonts w:ascii="Arial" w:hAnsi="Arial"/>
          <w:sz w:val="20"/>
          <w:szCs w:val="20"/>
        </w:rPr>
        <w:t>5.2</w:t>
      </w:r>
      <w:r w:rsidRPr="00367A23">
        <w:rPr>
          <w:rFonts w:ascii="Arial" w:hAnsi="Arial"/>
          <w:sz w:val="20"/>
          <w:szCs w:val="20"/>
        </w:rPr>
        <w:tab/>
      </w:r>
      <w:r w:rsidRPr="00693F47">
        <w:rPr>
          <w:rFonts w:ascii="Arial" w:hAnsi="Arial"/>
          <w:strike/>
          <w:sz w:val="20"/>
          <w:szCs w:val="20"/>
        </w:rPr>
        <w:t>Die Schließzeiten werden zu Beginn des Betriebsjahres bekannt gegeben.</w:t>
      </w:r>
    </w:p>
    <w:p w14:paraId="7E244F48" w14:textId="77777777" w:rsidR="00312953" w:rsidRDefault="00312953" w:rsidP="00312953">
      <w:pPr>
        <w:spacing w:after="120"/>
        <w:ind w:left="539" w:hanging="539"/>
        <w:rPr>
          <w:rFonts w:ascii="Arial" w:eastAsia="Calibri" w:hAnsi="Arial" w:cs="Arial"/>
          <w:sz w:val="20"/>
          <w:szCs w:val="20"/>
          <w:lang w:eastAsia="en-US"/>
        </w:rPr>
      </w:pPr>
      <w:r w:rsidRPr="00367A23">
        <w:rPr>
          <w:rFonts w:ascii="Arial" w:hAnsi="Arial"/>
          <w:sz w:val="20"/>
          <w:szCs w:val="20"/>
        </w:rPr>
        <w:lastRenderedPageBreak/>
        <w:t>5.3.</w:t>
      </w:r>
      <w:r w:rsidRPr="00367A23">
        <w:rPr>
          <w:rFonts w:ascii="Arial" w:hAnsi="Arial"/>
          <w:sz w:val="20"/>
          <w:szCs w:val="20"/>
        </w:rPr>
        <w:tab/>
      </w:r>
      <w:r w:rsidRPr="00FF7F7A">
        <w:rPr>
          <w:rFonts w:ascii="Arial" w:eastAsia="Calibri" w:hAnsi="Arial" w:cs="Arial"/>
          <w:sz w:val="20"/>
          <w:szCs w:val="20"/>
          <w:lang w:eastAsia="en-US"/>
        </w:rPr>
        <w:t xml:space="preserve">Die Tageseinrichtung kann, wegen unvermeidlicher Baumaßnahmen, unüberbrückbarer Personalschwierigkeiten oder wenn aufgrund von höherer Gewalt die Aufsicht sowie Bildung, Erziehung und Betreuung der Kinder nicht mehr ausreichend gewährleistet ist, geschlossen werden. Die Kindertageseinrichtung kann außerdem auf Anordnung des Gesundheitsamtes oder anderer Behörden zeitweilig geschlossen werden.  Bei Vorliegen der genannten Gründe ist der Träger berechtigt, statt einer vollständigen Schließung nach </w:t>
      </w:r>
      <w:r w:rsidRPr="0028672E">
        <w:rPr>
          <w:rFonts w:ascii="Arial" w:eastAsia="Calibri" w:hAnsi="Arial" w:cs="Arial"/>
          <w:color w:val="000000"/>
          <w:sz w:val="20"/>
          <w:szCs w:val="20"/>
          <w:lang w:eastAsia="en-US"/>
        </w:rPr>
        <w:t>Möglichkeit die Betreuung der Kinder</w:t>
      </w:r>
      <w:r>
        <w:rPr>
          <w:rFonts w:ascii="Arial" w:eastAsia="Calibri" w:hAnsi="Arial" w:cs="Arial"/>
          <w:color w:val="7030A0"/>
          <w:sz w:val="20"/>
          <w:szCs w:val="20"/>
          <w:lang w:eastAsia="en-US"/>
        </w:rPr>
        <w:t xml:space="preserve"> </w:t>
      </w:r>
      <w:r w:rsidRPr="00FF7F7A">
        <w:rPr>
          <w:rFonts w:ascii="Arial" w:eastAsia="Calibri" w:hAnsi="Arial" w:cs="Arial"/>
          <w:sz w:val="20"/>
          <w:szCs w:val="20"/>
          <w:lang w:eastAsia="en-US"/>
        </w:rPr>
        <w:t xml:space="preserve">hinsichtlich Anzahl und täglicher Betreuungszeit </w:t>
      </w:r>
      <w:r w:rsidRPr="00693F47">
        <w:rPr>
          <w:rFonts w:ascii="Arial" w:eastAsia="Calibri" w:hAnsi="Arial" w:cs="Arial"/>
          <w:strike/>
          <w:sz w:val="20"/>
          <w:szCs w:val="20"/>
          <w:lang w:eastAsia="en-US"/>
        </w:rPr>
        <w:t>auch während des laufenden Kita-Jahres</w:t>
      </w:r>
      <w:r w:rsidRPr="00FF7F7A">
        <w:rPr>
          <w:rFonts w:ascii="Arial" w:eastAsia="Calibri" w:hAnsi="Arial" w:cs="Arial"/>
          <w:sz w:val="20"/>
          <w:szCs w:val="20"/>
          <w:lang w:eastAsia="en-US"/>
        </w:rPr>
        <w:t xml:space="preserve"> zu ändern oder vorübergehend zu reduzieren. Die </w:t>
      </w:r>
      <w:r w:rsidRPr="006C0160">
        <w:rPr>
          <w:rFonts w:ascii="Arial" w:eastAsia="Calibri" w:hAnsi="Arial" w:cs="Arial"/>
          <w:sz w:val="20"/>
          <w:szCs w:val="20"/>
          <w:lang w:eastAsia="en-US"/>
        </w:rPr>
        <w:t xml:space="preserve">Personensorgeberechtigten sind frühestmöglich zu unterrichten. </w:t>
      </w:r>
    </w:p>
    <w:p w14:paraId="52026CE0" w14:textId="77777777" w:rsidR="0061063E" w:rsidRPr="006C0160" w:rsidRDefault="0061063E" w:rsidP="00312953">
      <w:pPr>
        <w:spacing w:after="120"/>
        <w:ind w:left="539" w:hanging="539"/>
        <w:rPr>
          <w:rFonts w:ascii="Arial" w:eastAsia="Calibri" w:hAnsi="Arial" w:cs="Arial"/>
          <w:sz w:val="20"/>
          <w:szCs w:val="20"/>
          <w:lang w:eastAsia="en-US"/>
        </w:rPr>
      </w:pPr>
    </w:p>
    <w:p w14:paraId="4217A09F" w14:textId="77777777" w:rsidR="00312953" w:rsidRPr="00FF7F7A" w:rsidRDefault="007423D7" w:rsidP="00312953">
      <w:pPr>
        <w:numPr>
          <w:ilvl w:val="0"/>
          <w:numId w:val="5"/>
        </w:numPr>
        <w:tabs>
          <w:tab w:val="left" w:pos="180"/>
        </w:tabs>
        <w:spacing w:before="120" w:after="120"/>
        <w:rPr>
          <w:rFonts w:ascii="Arial" w:hAnsi="Arial" w:cs="Arial"/>
          <w:b/>
          <w:sz w:val="20"/>
          <w:szCs w:val="20"/>
        </w:rPr>
      </w:pPr>
      <w:r>
        <w:rPr>
          <w:rFonts w:ascii="Arial" w:hAnsi="Arial" w:cs="Arial"/>
          <w:b/>
          <w:sz w:val="20"/>
          <w:szCs w:val="20"/>
        </w:rPr>
        <w:t xml:space="preserve"> </w:t>
      </w:r>
      <w:r w:rsidR="00312953" w:rsidRPr="00FF7F7A">
        <w:rPr>
          <w:rFonts w:ascii="Arial" w:hAnsi="Arial" w:cs="Arial"/>
          <w:b/>
          <w:sz w:val="20"/>
          <w:szCs w:val="20"/>
        </w:rPr>
        <w:t xml:space="preserve">Kostenbeteiligung der Personensorgeberechtigten </w:t>
      </w:r>
    </w:p>
    <w:p w14:paraId="1F79C609" w14:textId="77777777" w:rsidR="00312953" w:rsidRPr="00FF7F7A" w:rsidRDefault="00312953" w:rsidP="00312953">
      <w:pPr>
        <w:numPr>
          <w:ilvl w:val="1"/>
          <w:numId w:val="3"/>
        </w:numPr>
        <w:tabs>
          <w:tab w:val="left" w:pos="540"/>
        </w:tabs>
        <w:spacing w:after="120"/>
        <w:ind w:left="539" w:hanging="539"/>
        <w:rPr>
          <w:rFonts w:ascii="Arial" w:hAnsi="Arial" w:cs="Arial"/>
          <w:sz w:val="20"/>
          <w:szCs w:val="20"/>
        </w:rPr>
      </w:pPr>
      <w:r w:rsidRPr="00FF7F7A">
        <w:rPr>
          <w:rFonts w:ascii="Arial" w:hAnsi="Arial" w:cs="Arial"/>
          <w:sz w:val="20"/>
          <w:szCs w:val="20"/>
        </w:rPr>
        <w:t>Mit dem Elternbeitrag beteiligen sich die Personensorgeberechtigten an den Kosten der Tageseinrichtung.</w:t>
      </w:r>
      <w:r>
        <w:rPr>
          <w:rFonts w:ascii="Arial" w:hAnsi="Arial" w:cs="Arial"/>
          <w:sz w:val="20"/>
          <w:szCs w:val="20"/>
        </w:rPr>
        <w:t xml:space="preserve"> Der überwiegende Anteil der Kosten wird durch staatliche Förderung gedeckt.</w:t>
      </w:r>
    </w:p>
    <w:p w14:paraId="1DAF0BAE" w14:textId="77777777" w:rsidR="00312953" w:rsidRPr="00AF3D84" w:rsidRDefault="00312953" w:rsidP="00312953">
      <w:pPr>
        <w:numPr>
          <w:ilvl w:val="1"/>
          <w:numId w:val="3"/>
        </w:numPr>
        <w:tabs>
          <w:tab w:val="left" w:pos="540"/>
        </w:tabs>
        <w:spacing w:after="120"/>
        <w:ind w:left="539" w:hanging="539"/>
        <w:rPr>
          <w:rFonts w:ascii="Arial" w:hAnsi="Arial" w:cs="Arial"/>
          <w:sz w:val="20"/>
          <w:szCs w:val="20"/>
        </w:rPr>
      </w:pPr>
      <w:r w:rsidRPr="00FF7F7A">
        <w:rPr>
          <w:rFonts w:ascii="Arial" w:hAnsi="Arial" w:cs="Arial"/>
          <w:sz w:val="20"/>
          <w:szCs w:val="20"/>
        </w:rPr>
        <w:t xml:space="preserve">Die Höhe wird vom Träger nach Anhörung des Elternbeirats festgelegt. Sie wird den Personenberechtigten mitgeteilt. Mit </w:t>
      </w:r>
      <w:r>
        <w:rPr>
          <w:rFonts w:ascii="Arial" w:hAnsi="Arial" w:cs="Arial"/>
          <w:sz w:val="20"/>
          <w:szCs w:val="20"/>
        </w:rPr>
        <w:t>Abschluss des Betreuungsvertrag</w:t>
      </w:r>
      <w:r w:rsidRPr="00FF7F7A">
        <w:rPr>
          <w:rFonts w:ascii="Arial" w:hAnsi="Arial" w:cs="Arial"/>
          <w:sz w:val="20"/>
          <w:szCs w:val="20"/>
        </w:rPr>
        <w:t>s sind die Personensorgeberechtigten zur Entrichtung des Beitrags verpflichtet</w:t>
      </w:r>
      <w:r>
        <w:rPr>
          <w:rFonts w:ascii="Arial" w:hAnsi="Arial" w:cs="Arial"/>
          <w:sz w:val="20"/>
          <w:szCs w:val="20"/>
        </w:rPr>
        <w:t xml:space="preserve">. </w:t>
      </w:r>
      <w:r w:rsidRPr="00AF3D84">
        <w:rPr>
          <w:rFonts w:ascii="Arial" w:hAnsi="Arial" w:cs="Arial"/>
          <w:sz w:val="20"/>
          <w:szCs w:val="20"/>
        </w:rPr>
        <w:t>Der Beitrag ist bis zum Vertragsende zu bezahlen.</w:t>
      </w:r>
    </w:p>
    <w:p w14:paraId="5F5FE5D4" w14:textId="77777777" w:rsidR="00312953" w:rsidRPr="00FF7F7A" w:rsidRDefault="00312953" w:rsidP="00312953">
      <w:pPr>
        <w:tabs>
          <w:tab w:val="left" w:pos="540"/>
        </w:tabs>
        <w:spacing w:after="120"/>
        <w:ind w:left="539" w:hanging="539"/>
        <w:rPr>
          <w:rFonts w:ascii="Arial" w:hAnsi="Arial" w:cs="Arial"/>
          <w:sz w:val="20"/>
          <w:szCs w:val="20"/>
        </w:rPr>
      </w:pPr>
      <w:r w:rsidRPr="00FF7F7A">
        <w:rPr>
          <w:rFonts w:ascii="Arial" w:hAnsi="Arial" w:cs="Arial"/>
          <w:sz w:val="20"/>
          <w:szCs w:val="20"/>
        </w:rPr>
        <w:t>6.</w:t>
      </w:r>
      <w:r>
        <w:rPr>
          <w:rFonts w:ascii="Arial" w:hAnsi="Arial" w:cs="Arial"/>
          <w:sz w:val="20"/>
          <w:szCs w:val="20"/>
        </w:rPr>
        <w:t>3</w:t>
      </w:r>
      <w:r w:rsidRPr="00FF7F7A">
        <w:rPr>
          <w:rFonts w:ascii="Arial" w:hAnsi="Arial" w:cs="Arial"/>
          <w:sz w:val="20"/>
          <w:szCs w:val="20"/>
        </w:rPr>
        <w:tab/>
        <w:t>Die Höhe der Beitragsstaffelungen und ggf. Ermäßigungen (z.B. für Geschwisterkinder) obliegen dem Träger im Rahmen der gesetzlichen Möglichkeiten.</w:t>
      </w:r>
    </w:p>
    <w:p w14:paraId="7D00EB20" w14:textId="77777777" w:rsidR="00312953" w:rsidRDefault="00312953" w:rsidP="00312953">
      <w:pPr>
        <w:tabs>
          <w:tab w:val="left" w:pos="540"/>
        </w:tabs>
        <w:spacing w:after="120"/>
        <w:ind w:left="539" w:hanging="539"/>
        <w:rPr>
          <w:rFonts w:ascii="Arial" w:hAnsi="Arial" w:cs="Arial"/>
          <w:sz w:val="20"/>
          <w:szCs w:val="20"/>
        </w:rPr>
      </w:pPr>
      <w:r w:rsidRPr="00FF7F7A">
        <w:rPr>
          <w:rFonts w:ascii="Arial" w:hAnsi="Arial" w:cs="Arial"/>
          <w:sz w:val="20"/>
          <w:szCs w:val="20"/>
        </w:rPr>
        <w:t>6.</w:t>
      </w:r>
      <w:r>
        <w:rPr>
          <w:rFonts w:ascii="Arial" w:hAnsi="Arial" w:cs="Arial"/>
          <w:sz w:val="20"/>
          <w:szCs w:val="20"/>
        </w:rPr>
        <w:t>4</w:t>
      </w:r>
      <w:r w:rsidRPr="00FF7F7A">
        <w:rPr>
          <w:rFonts w:ascii="Arial" w:hAnsi="Arial" w:cs="Arial"/>
          <w:sz w:val="20"/>
          <w:szCs w:val="20"/>
        </w:rPr>
        <w:tab/>
        <w:t>Die Aufnahme des Kindes in die Tageseinrichtung ist nicht von der wirtschaftlichen Lage der Personensorgeberechtigten abhängig. Im Bedarfsfall kann von den Personensorgeberechtigten die Übernahme des Beitrages beim Jugendamt/Sozialamt beantragt werden.</w:t>
      </w:r>
    </w:p>
    <w:p w14:paraId="27492728" w14:textId="77777777" w:rsidR="00C975F4" w:rsidRDefault="00C975F4" w:rsidP="00C975F4">
      <w:pPr>
        <w:tabs>
          <w:tab w:val="left" w:pos="540"/>
        </w:tabs>
        <w:spacing w:after="120"/>
        <w:ind w:left="539" w:hanging="539"/>
        <w:rPr>
          <w:rFonts w:ascii="Arial" w:hAnsi="Arial" w:cs="Arial"/>
          <w:sz w:val="20"/>
          <w:szCs w:val="20"/>
        </w:rPr>
      </w:pPr>
      <w:r w:rsidRPr="00C975F4">
        <w:rPr>
          <w:rFonts w:ascii="Arial" w:hAnsi="Arial" w:cs="Arial"/>
          <w:sz w:val="20"/>
          <w:szCs w:val="20"/>
        </w:rPr>
        <w:t>6.</w:t>
      </w:r>
      <w:r>
        <w:rPr>
          <w:rFonts w:ascii="Arial" w:hAnsi="Arial" w:cs="Arial"/>
          <w:sz w:val="20"/>
          <w:szCs w:val="20"/>
        </w:rPr>
        <w:t>5</w:t>
      </w:r>
      <w:r w:rsidRPr="00C975F4">
        <w:rPr>
          <w:rFonts w:ascii="Arial" w:hAnsi="Arial" w:cs="Arial"/>
          <w:sz w:val="20"/>
          <w:szCs w:val="20"/>
        </w:rPr>
        <w:tab/>
        <w:t xml:space="preserve">Bei Krankheit oder sonstiger Abwesenheit des Kindes ist der Beitrag in voller Höhe zu entrichten. </w:t>
      </w:r>
      <w:r w:rsidRPr="00693F47">
        <w:rPr>
          <w:rFonts w:ascii="Arial" w:hAnsi="Arial" w:cs="Arial"/>
          <w:strike/>
          <w:sz w:val="20"/>
          <w:szCs w:val="20"/>
        </w:rPr>
        <w:t>Gleiches gilt für die Schließzeiten gemäß Ziffer 5.1 und 5.2.</w:t>
      </w:r>
      <w:r w:rsidRPr="00C975F4">
        <w:rPr>
          <w:rFonts w:ascii="Arial" w:hAnsi="Arial" w:cs="Arial"/>
          <w:sz w:val="20"/>
          <w:szCs w:val="20"/>
        </w:rPr>
        <w:t xml:space="preserve"> </w:t>
      </w:r>
    </w:p>
    <w:p w14:paraId="3C6FFF2D" w14:textId="77777777" w:rsidR="00C975F4" w:rsidRDefault="00C975F4" w:rsidP="0061063E">
      <w:pPr>
        <w:tabs>
          <w:tab w:val="left" w:pos="540"/>
        </w:tabs>
        <w:spacing w:after="120"/>
        <w:ind w:left="539" w:hanging="539"/>
        <w:rPr>
          <w:rFonts w:ascii="Arial" w:hAnsi="Arial" w:cs="Arial"/>
          <w:sz w:val="20"/>
          <w:szCs w:val="20"/>
        </w:rPr>
      </w:pPr>
      <w:r w:rsidRPr="00C975F4">
        <w:rPr>
          <w:rFonts w:ascii="Arial" w:hAnsi="Arial" w:cs="Arial"/>
          <w:sz w:val="20"/>
          <w:szCs w:val="20"/>
        </w:rPr>
        <w:t>6.</w:t>
      </w:r>
      <w:r>
        <w:rPr>
          <w:rFonts w:ascii="Arial" w:hAnsi="Arial" w:cs="Arial"/>
          <w:sz w:val="20"/>
          <w:szCs w:val="20"/>
        </w:rPr>
        <w:t>6</w:t>
      </w:r>
      <w:r w:rsidRPr="00C975F4">
        <w:rPr>
          <w:rFonts w:ascii="Arial" w:hAnsi="Arial" w:cs="Arial"/>
          <w:sz w:val="20"/>
          <w:szCs w:val="20"/>
        </w:rPr>
        <w:t xml:space="preserve"> </w:t>
      </w:r>
      <w:r w:rsidRPr="00C975F4">
        <w:rPr>
          <w:rFonts w:ascii="Arial" w:hAnsi="Arial" w:cs="Arial"/>
          <w:sz w:val="20"/>
          <w:szCs w:val="20"/>
        </w:rPr>
        <w:tab/>
        <w:t>Wird die Einrichtung aufgrund der in Ziffer 5.3 aufgeführten Gründe geschlossen,</w:t>
      </w:r>
      <w:r>
        <w:rPr>
          <w:rFonts w:ascii="Arial" w:hAnsi="Arial" w:cs="Arial"/>
          <w:sz w:val="20"/>
          <w:szCs w:val="20"/>
        </w:rPr>
        <w:t xml:space="preserve"> gelten die vereinbarten vertraglichen Regelungen.</w:t>
      </w:r>
    </w:p>
    <w:p w14:paraId="2F9D2C6D" w14:textId="77777777" w:rsidR="0061063E" w:rsidRDefault="0061063E" w:rsidP="0061063E">
      <w:pPr>
        <w:tabs>
          <w:tab w:val="left" w:pos="540"/>
        </w:tabs>
        <w:spacing w:after="120"/>
        <w:ind w:left="539" w:hanging="539"/>
        <w:rPr>
          <w:rFonts w:ascii="Arial" w:hAnsi="Arial" w:cs="Arial"/>
          <w:sz w:val="20"/>
          <w:szCs w:val="20"/>
        </w:rPr>
      </w:pPr>
    </w:p>
    <w:p w14:paraId="3BBE2B96" w14:textId="77777777" w:rsidR="00312953" w:rsidRPr="00FF7F7A" w:rsidRDefault="00312953" w:rsidP="00312953">
      <w:pPr>
        <w:numPr>
          <w:ilvl w:val="0"/>
          <w:numId w:val="5"/>
        </w:numPr>
        <w:tabs>
          <w:tab w:val="left" w:pos="180"/>
        </w:tabs>
        <w:spacing w:before="120" w:after="120"/>
        <w:rPr>
          <w:rFonts w:ascii="Arial" w:hAnsi="Arial" w:cs="Arial"/>
          <w:b/>
          <w:sz w:val="20"/>
          <w:szCs w:val="20"/>
        </w:rPr>
      </w:pPr>
      <w:r>
        <w:rPr>
          <w:rFonts w:ascii="Arial" w:hAnsi="Arial" w:cs="Arial"/>
          <w:sz w:val="20"/>
          <w:szCs w:val="20"/>
        </w:rPr>
        <w:tab/>
      </w:r>
      <w:r w:rsidRPr="00FF7F7A">
        <w:rPr>
          <w:rFonts w:ascii="Arial" w:hAnsi="Arial" w:cs="Arial"/>
          <w:b/>
          <w:sz w:val="20"/>
          <w:szCs w:val="20"/>
        </w:rPr>
        <w:t>Aufsicht und Versicherung</w:t>
      </w:r>
    </w:p>
    <w:p w14:paraId="099AF91B" w14:textId="77777777" w:rsidR="00312953" w:rsidRPr="00FF7F7A" w:rsidRDefault="00312953" w:rsidP="00312953">
      <w:pPr>
        <w:numPr>
          <w:ilvl w:val="1"/>
          <w:numId w:val="4"/>
        </w:numPr>
        <w:tabs>
          <w:tab w:val="clear" w:pos="705"/>
          <w:tab w:val="num" w:pos="540"/>
        </w:tabs>
        <w:spacing w:after="120"/>
        <w:ind w:left="540" w:hanging="540"/>
        <w:rPr>
          <w:rFonts w:ascii="Arial" w:hAnsi="Arial" w:cs="Arial"/>
          <w:sz w:val="20"/>
          <w:szCs w:val="20"/>
        </w:rPr>
      </w:pPr>
      <w:r w:rsidRPr="00FF7F7A">
        <w:rPr>
          <w:rFonts w:ascii="Arial" w:hAnsi="Arial" w:cs="Arial"/>
          <w:sz w:val="20"/>
          <w:szCs w:val="20"/>
        </w:rPr>
        <w:t>Das pädagogische Personal übt während der Öffnungszeit der Tageseinrichtung über die ihnen anvertrauten Kinder die Aufsicht aus. Sie sind im Rahmen ihrer Pflichten für das Wohl der Kinder verantwortlich.</w:t>
      </w:r>
    </w:p>
    <w:p w14:paraId="19532B98" w14:textId="77777777" w:rsidR="00312953" w:rsidRPr="00F61AD1" w:rsidRDefault="00312953" w:rsidP="00312953">
      <w:pPr>
        <w:numPr>
          <w:ilvl w:val="1"/>
          <w:numId w:val="4"/>
        </w:numPr>
        <w:tabs>
          <w:tab w:val="clear" w:pos="705"/>
          <w:tab w:val="num" w:pos="540"/>
        </w:tabs>
        <w:spacing w:after="120"/>
        <w:ind w:left="540" w:hanging="540"/>
        <w:rPr>
          <w:rStyle w:val="Hervorhebung"/>
          <w:rFonts w:ascii="Arial" w:hAnsi="Arial" w:cs="Arial"/>
          <w:i w:val="0"/>
          <w:iCs w:val="0"/>
          <w:sz w:val="20"/>
          <w:szCs w:val="20"/>
        </w:rPr>
      </w:pPr>
      <w:r w:rsidRPr="00857EE2">
        <w:rPr>
          <w:rStyle w:val="Hervorhebung"/>
          <w:rFonts w:ascii="Arial" w:hAnsi="Arial" w:cs="Arial"/>
          <w:i w:val="0"/>
          <w:sz w:val="20"/>
          <w:szCs w:val="20"/>
        </w:rPr>
        <w:t xml:space="preserve">Das Wohl Ihres Kindes liegt uns besonders am Herzen. Daher werden wir bei Unstimmigkeiten über die Abholberechtigung zwischen gemeinsam Personensorgeberechtigten im Bedarfsfall die Vorlage eines gerichtlichen Beschlusses verlangen. </w:t>
      </w:r>
      <w:r w:rsidRPr="00857EE2">
        <w:rPr>
          <w:rStyle w:val="Hervorhebung"/>
          <w:rFonts w:ascii="Arial" w:hAnsi="Arial" w:cs="Arial"/>
          <w:i w:val="0"/>
          <w:sz w:val="20"/>
          <w:szCs w:val="20"/>
        </w:rPr>
        <w:br/>
        <w:t xml:space="preserve">Eine einseitige Veränderung der Abholberechtigung </w:t>
      </w:r>
      <w:r w:rsidRPr="00857EE2">
        <w:rPr>
          <w:rFonts w:ascii="Arial" w:hAnsi="Arial" w:cs="Arial"/>
          <w:iCs/>
          <w:sz w:val="20"/>
          <w:szCs w:val="20"/>
        </w:rPr>
        <w:t>kann bei getrenntlebenden oder geschiedenen Personensorgeberechtigten mit gemeinsamer elterlicher Sorge nur der Elternteil vornehmen</w:t>
      </w:r>
      <w:r w:rsidRPr="00857EE2">
        <w:rPr>
          <w:rStyle w:val="Hervorhebung"/>
          <w:rFonts w:ascii="Arial" w:hAnsi="Arial" w:cs="Arial"/>
          <w:i w:val="0"/>
          <w:sz w:val="20"/>
          <w:szCs w:val="20"/>
        </w:rPr>
        <w:t>, bei dem das Kind lebt (Alltagssorge).</w:t>
      </w:r>
    </w:p>
    <w:p w14:paraId="26BC3532" w14:textId="77777777" w:rsidR="00312953" w:rsidRPr="00FF7F7A" w:rsidRDefault="00312953" w:rsidP="00312953">
      <w:pPr>
        <w:numPr>
          <w:ilvl w:val="1"/>
          <w:numId w:val="4"/>
        </w:numPr>
        <w:tabs>
          <w:tab w:val="clear" w:pos="705"/>
          <w:tab w:val="num" w:pos="540"/>
        </w:tabs>
        <w:spacing w:after="120"/>
        <w:ind w:left="540" w:hanging="540"/>
        <w:rPr>
          <w:rFonts w:ascii="Arial" w:hAnsi="Arial" w:cs="Arial"/>
          <w:sz w:val="20"/>
          <w:szCs w:val="20"/>
        </w:rPr>
      </w:pPr>
      <w:r w:rsidRPr="00FF7F7A">
        <w:rPr>
          <w:rFonts w:ascii="Arial" w:hAnsi="Arial" w:cs="Arial"/>
          <w:sz w:val="20"/>
          <w:szCs w:val="20"/>
        </w:rPr>
        <w:t>Für die Kinder besteht im Rahmen der gesetzlichen Regelungen für die Unfallversicherung Versicherungsschutz. Unfälle auf dem Hin- und Rückweg sind der Leitung unverzüglich zu melden, damit der Unfall der zuständigen Versicherung angezeigt werden kann.</w:t>
      </w:r>
    </w:p>
    <w:p w14:paraId="1D5183E0" w14:textId="77777777" w:rsidR="00312953" w:rsidRDefault="00312953" w:rsidP="00312953">
      <w:pPr>
        <w:numPr>
          <w:ilvl w:val="1"/>
          <w:numId w:val="4"/>
        </w:numPr>
        <w:tabs>
          <w:tab w:val="clear" w:pos="705"/>
          <w:tab w:val="num" w:pos="540"/>
        </w:tabs>
        <w:spacing w:after="120"/>
        <w:ind w:left="540" w:hanging="540"/>
        <w:rPr>
          <w:rFonts w:ascii="Arial" w:hAnsi="Arial" w:cs="Arial"/>
          <w:sz w:val="20"/>
          <w:szCs w:val="20"/>
        </w:rPr>
      </w:pPr>
      <w:r w:rsidRPr="00FF7F7A">
        <w:rPr>
          <w:rFonts w:ascii="Arial" w:hAnsi="Arial" w:cs="Arial"/>
          <w:sz w:val="20"/>
          <w:szCs w:val="20"/>
        </w:rPr>
        <w:t xml:space="preserve">Alle von den Kindern mitgebrachten Gegenstände, insbesondere Spielzeug, Fahrräder usw., sind grundsätzlich nicht versichert. Hinsichtlich verlorener oder beschädigter Gegenstände </w:t>
      </w:r>
      <w:r w:rsidRPr="0061063E">
        <w:rPr>
          <w:rFonts w:ascii="Arial" w:hAnsi="Arial" w:cs="Arial"/>
          <w:sz w:val="20"/>
          <w:szCs w:val="20"/>
        </w:rPr>
        <w:t>gelten die vertraglichen Haftungsregeln. Es wird empfohlen, mitgeb</w:t>
      </w:r>
      <w:r w:rsidRPr="00FF7F7A">
        <w:rPr>
          <w:rFonts w:ascii="Arial" w:hAnsi="Arial" w:cs="Arial"/>
          <w:sz w:val="20"/>
          <w:szCs w:val="20"/>
        </w:rPr>
        <w:t>rachte Gegenstände mit dem Namen des Kindes zu kennzeichnen.</w:t>
      </w:r>
    </w:p>
    <w:p w14:paraId="5B3CF181" w14:textId="77777777" w:rsidR="0061063E" w:rsidRPr="00FF7F7A" w:rsidRDefault="0061063E" w:rsidP="0061063E">
      <w:pPr>
        <w:spacing w:after="120"/>
        <w:ind w:left="540"/>
        <w:rPr>
          <w:rFonts w:ascii="Arial" w:hAnsi="Arial" w:cs="Arial"/>
          <w:sz w:val="20"/>
          <w:szCs w:val="20"/>
        </w:rPr>
      </w:pPr>
    </w:p>
    <w:p w14:paraId="4C09C67E" w14:textId="77777777" w:rsidR="00312953" w:rsidRPr="00FF7F7A" w:rsidRDefault="00312953" w:rsidP="00312953">
      <w:pPr>
        <w:numPr>
          <w:ilvl w:val="0"/>
          <w:numId w:val="5"/>
        </w:numPr>
        <w:tabs>
          <w:tab w:val="left" w:pos="180"/>
        </w:tabs>
        <w:spacing w:before="120" w:after="120"/>
        <w:rPr>
          <w:rFonts w:ascii="Arial" w:hAnsi="Arial" w:cs="Arial"/>
          <w:b/>
          <w:sz w:val="20"/>
          <w:szCs w:val="20"/>
        </w:rPr>
      </w:pPr>
      <w:r w:rsidRPr="00FF7F7A">
        <w:rPr>
          <w:rFonts w:ascii="Arial" w:hAnsi="Arial" w:cs="Arial"/>
          <w:b/>
          <w:sz w:val="20"/>
          <w:szCs w:val="20"/>
        </w:rPr>
        <w:t xml:space="preserve"> Elternbeirat </w:t>
      </w:r>
    </w:p>
    <w:p w14:paraId="2E10A771" w14:textId="159790E4" w:rsidR="00312953" w:rsidRPr="00C850C6" w:rsidRDefault="00312953" w:rsidP="006812A6">
      <w:pPr>
        <w:spacing w:after="120"/>
        <w:rPr>
          <w:rFonts w:ascii="Arial" w:hAnsi="Arial" w:cs="Arial"/>
          <w:sz w:val="20"/>
          <w:szCs w:val="20"/>
        </w:rPr>
      </w:pPr>
      <w:r w:rsidRPr="00C850C6">
        <w:rPr>
          <w:rFonts w:ascii="Arial" w:hAnsi="Arial" w:cs="Arial"/>
          <w:sz w:val="20"/>
          <w:szCs w:val="20"/>
        </w:rPr>
        <w:t>Zur Förderung der besseren Zusammenarbeit von Eltern, pädagogischem Personal und Träger wird ein Elternbeirat eingerichtet.</w:t>
      </w:r>
      <w:r w:rsidRPr="00693F47">
        <w:rPr>
          <w:rFonts w:ascii="Arial" w:hAnsi="Arial" w:cs="Arial"/>
          <w:strike/>
          <w:sz w:val="20"/>
          <w:szCs w:val="20"/>
        </w:rPr>
        <w:t xml:space="preserve"> Näheres regeln die jeweils geltenden gesetzlichen Bestimmungen (Art. 14 </w:t>
      </w:r>
      <w:proofErr w:type="spellStart"/>
      <w:r w:rsidRPr="00693F47">
        <w:rPr>
          <w:rFonts w:ascii="Arial" w:hAnsi="Arial" w:cs="Arial"/>
          <w:strike/>
          <w:sz w:val="20"/>
          <w:szCs w:val="20"/>
        </w:rPr>
        <w:t>BayKiBiG</w:t>
      </w:r>
      <w:proofErr w:type="spellEnd"/>
      <w:r w:rsidRPr="00693F47">
        <w:rPr>
          <w:rFonts w:ascii="Arial" w:hAnsi="Arial" w:cs="Arial"/>
          <w:strike/>
          <w:sz w:val="20"/>
          <w:szCs w:val="20"/>
        </w:rPr>
        <w:t>).</w:t>
      </w:r>
      <w:r w:rsidR="00C850C6">
        <w:rPr>
          <w:rFonts w:ascii="Arial" w:hAnsi="Arial" w:cs="Arial"/>
          <w:sz w:val="20"/>
          <w:szCs w:val="20"/>
        </w:rPr>
        <w:t xml:space="preserve"> Für die Ferienbetreuungszeit ist der Elternbeirat der Kita mit zuständig. Auch im Elternbeirat der Schule haben wir einen Ansprechpartner für Anliegen der OGTS und deren Eltern.</w:t>
      </w:r>
    </w:p>
    <w:p w14:paraId="4FF46175" w14:textId="77777777" w:rsidR="0061063E" w:rsidRPr="00FF7F7A" w:rsidRDefault="0061063E" w:rsidP="006812A6">
      <w:pPr>
        <w:spacing w:after="120"/>
        <w:rPr>
          <w:rFonts w:ascii="Arial" w:hAnsi="Arial" w:cs="Arial"/>
          <w:sz w:val="20"/>
          <w:szCs w:val="20"/>
        </w:rPr>
      </w:pPr>
    </w:p>
    <w:p w14:paraId="6D4BA350" w14:textId="77777777" w:rsidR="00312953" w:rsidRPr="00FF7F7A" w:rsidRDefault="00312953" w:rsidP="00312953">
      <w:pPr>
        <w:numPr>
          <w:ilvl w:val="0"/>
          <w:numId w:val="5"/>
        </w:numPr>
        <w:tabs>
          <w:tab w:val="clear" w:pos="567"/>
          <w:tab w:val="num" w:pos="180"/>
        </w:tabs>
        <w:spacing w:before="120" w:after="120"/>
        <w:rPr>
          <w:rFonts w:ascii="Arial" w:hAnsi="Arial" w:cs="Arial"/>
          <w:b/>
          <w:sz w:val="20"/>
          <w:szCs w:val="20"/>
        </w:rPr>
      </w:pPr>
      <w:r w:rsidRPr="00FF7F7A">
        <w:rPr>
          <w:rFonts w:ascii="Arial" w:hAnsi="Arial" w:cs="Arial"/>
          <w:b/>
          <w:sz w:val="20"/>
          <w:szCs w:val="20"/>
        </w:rPr>
        <w:t xml:space="preserve"> Medikamentengabe</w:t>
      </w:r>
    </w:p>
    <w:p w14:paraId="52084518" w14:textId="224F7985" w:rsidR="0020123D" w:rsidRPr="0020123D" w:rsidRDefault="00312953" w:rsidP="0061063E">
      <w:pPr>
        <w:spacing w:after="120"/>
        <w:rPr>
          <w:rFonts w:ascii="Arial" w:hAnsi="Arial" w:cs="Arial"/>
          <w:sz w:val="20"/>
          <w:szCs w:val="20"/>
        </w:rPr>
      </w:pPr>
      <w:r w:rsidRPr="00FF7F7A">
        <w:rPr>
          <w:rFonts w:ascii="Arial" w:hAnsi="Arial" w:cs="Arial"/>
          <w:sz w:val="20"/>
          <w:szCs w:val="20"/>
        </w:rPr>
        <w:t xml:space="preserve">Grundsätzlich werden in der Einrichtung keine Medikamente durch Mitarbeitende verabreicht. </w:t>
      </w:r>
      <w:r w:rsidRPr="00FF7F7A">
        <w:rPr>
          <w:rFonts w:ascii="Arial" w:hAnsi="Arial" w:cs="Arial"/>
          <w:sz w:val="20"/>
          <w:szCs w:val="20"/>
        </w:rPr>
        <w:br/>
        <w:t>In individuellen Ausnahmefällen können verschreibungspflichtige Medikamente gemäß schriftlicher Verordnung des behandelnden Arztes verabreicht werden, wenn für den jeweiligen Einzelfall eine schriftliche Beauftragung durch die Personensorgeberechtigten vorliegt. Diese ist jeweils für den konkreten Einzelfall zu formulieren.</w:t>
      </w:r>
      <w:bookmarkStart w:id="0" w:name="_GoBack"/>
      <w:bookmarkEnd w:id="0"/>
    </w:p>
    <w:sectPr w:rsidR="0020123D" w:rsidRPr="0020123D" w:rsidSect="009609AA">
      <w:headerReference w:type="first" r:id="rId14"/>
      <w:footerReference w:type="first" r:id="rId15"/>
      <w:pgSz w:w="11906" w:h="16838"/>
      <w:pgMar w:top="1134" w:right="1134" w:bottom="567" w:left="1418" w:header="425"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E81C9" w14:textId="77777777" w:rsidR="004000E9" w:rsidRDefault="004000E9" w:rsidP="00312953">
      <w:r>
        <w:separator/>
      </w:r>
    </w:p>
  </w:endnote>
  <w:endnote w:type="continuationSeparator" w:id="0">
    <w:p w14:paraId="3ECCF9E9" w14:textId="77777777" w:rsidR="004000E9" w:rsidRDefault="004000E9" w:rsidP="0031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6116" w14:textId="77777777" w:rsidR="0012470F" w:rsidRPr="00655A39" w:rsidRDefault="00312953" w:rsidP="00B13C15">
    <w:pPr>
      <w:pStyle w:val="Fuzeile"/>
      <w:tabs>
        <w:tab w:val="clear" w:pos="9072"/>
        <w:tab w:val="right" w:pos="9498"/>
      </w:tabs>
      <w:rPr>
        <w:rFonts w:ascii="Arial" w:hAnsi="Arial" w:cs="Arial"/>
        <w:sz w:val="16"/>
        <w:szCs w:val="16"/>
      </w:rPr>
    </w:pPr>
    <w:r>
      <w:rPr>
        <w:rFonts w:ascii="Arial" w:hAnsi="Arial" w:cs="Arial"/>
        <w:sz w:val="16"/>
        <w:szCs w:val="16"/>
      </w:rPr>
      <w:tab/>
    </w:r>
    <w:r>
      <w:rPr>
        <w:rFonts w:ascii="Arial" w:hAnsi="Arial" w:cs="Arial"/>
        <w:sz w:val="16"/>
        <w:szCs w:val="16"/>
      </w:rPr>
      <w:tab/>
      <w:t xml:space="preserve">Stand: </w:t>
    </w:r>
    <w:r w:rsidR="007423D7">
      <w:rPr>
        <w:rFonts w:ascii="Arial" w:hAnsi="Arial" w:cs="Arial"/>
        <w:sz w:val="16"/>
        <w:szCs w:val="16"/>
      </w:rPr>
      <w:t>1</w:t>
    </w:r>
    <w:r w:rsidR="0061063E">
      <w:rPr>
        <w:rFonts w:ascii="Arial" w:hAnsi="Arial" w:cs="Arial"/>
        <w:sz w:val="16"/>
        <w:szCs w:val="16"/>
      </w:rPr>
      <w:t>6</w:t>
    </w:r>
    <w:r w:rsidR="007423D7">
      <w:rPr>
        <w:rFonts w:ascii="Arial" w:hAnsi="Arial" w:cs="Arial"/>
        <w:sz w:val="16"/>
        <w:szCs w:val="16"/>
      </w:rPr>
      <w:t>.02.2021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9571" w14:textId="77777777" w:rsidR="004000E9" w:rsidRDefault="004000E9" w:rsidP="00312953">
      <w:r>
        <w:separator/>
      </w:r>
    </w:p>
  </w:footnote>
  <w:footnote w:type="continuationSeparator" w:id="0">
    <w:p w14:paraId="09667D4D" w14:textId="77777777" w:rsidR="004000E9" w:rsidRDefault="004000E9" w:rsidP="0031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F34F" w14:textId="77777777" w:rsidR="00CD5003" w:rsidRPr="00154631" w:rsidRDefault="004000E9" w:rsidP="001546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722"/>
    <w:multiLevelType w:val="multilevel"/>
    <w:tmpl w:val="9354948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A68D2"/>
    <w:multiLevelType w:val="multilevel"/>
    <w:tmpl w:val="20C487E2"/>
    <w:lvl w:ilvl="0">
      <w:start w:val="1"/>
      <w:numFmt w:val="decimal"/>
      <w:lvlText w:val="%1."/>
      <w:lvlJc w:val="left"/>
      <w:pPr>
        <w:tabs>
          <w:tab w:val="num" w:pos="567"/>
        </w:tabs>
        <w:ind w:left="567" w:hanging="567"/>
      </w:pPr>
      <w:rPr>
        <w:rFonts w:hint="default"/>
      </w:rPr>
    </w:lvl>
    <w:lvl w:ilvl="1">
      <w:start w:val="2"/>
      <w:numFmt w:val="decimal"/>
      <w:isLgl/>
      <w:lvlText w:val="%1.%2."/>
      <w:lvlJc w:val="left"/>
      <w:pPr>
        <w:ind w:left="360" w:hanging="360"/>
      </w:pPr>
      <w:rPr>
        <w:rFonts w:ascii="Arial" w:hAnsi="Arial" w:hint="default"/>
        <w:sz w:val="20"/>
      </w:rPr>
    </w:lvl>
    <w:lvl w:ilvl="2">
      <w:start w:val="1"/>
      <w:numFmt w:val="decimal"/>
      <w:isLgl/>
      <w:lvlText w:val="%1.%2.%3."/>
      <w:lvlJc w:val="left"/>
      <w:pPr>
        <w:ind w:left="720" w:hanging="720"/>
      </w:pPr>
      <w:rPr>
        <w:rFonts w:ascii="Arial" w:hAnsi="Arial" w:hint="default"/>
        <w:sz w:val="20"/>
      </w:rPr>
    </w:lvl>
    <w:lvl w:ilvl="3">
      <w:start w:val="1"/>
      <w:numFmt w:val="decimal"/>
      <w:isLgl/>
      <w:lvlText w:val="%1.%2.%3.%4."/>
      <w:lvlJc w:val="left"/>
      <w:pPr>
        <w:ind w:left="720" w:hanging="720"/>
      </w:pPr>
      <w:rPr>
        <w:rFonts w:ascii="Arial" w:hAnsi="Arial" w:hint="default"/>
        <w:sz w:val="20"/>
      </w:rPr>
    </w:lvl>
    <w:lvl w:ilvl="4">
      <w:start w:val="1"/>
      <w:numFmt w:val="decimal"/>
      <w:isLgl/>
      <w:lvlText w:val="%1.%2.%3.%4.%5."/>
      <w:lvlJc w:val="left"/>
      <w:pPr>
        <w:ind w:left="1080" w:hanging="1080"/>
      </w:pPr>
      <w:rPr>
        <w:rFonts w:ascii="Arial" w:hAnsi="Arial" w:hint="default"/>
        <w:sz w:val="20"/>
      </w:rPr>
    </w:lvl>
    <w:lvl w:ilvl="5">
      <w:start w:val="1"/>
      <w:numFmt w:val="decimal"/>
      <w:isLgl/>
      <w:lvlText w:val="%1.%2.%3.%4.%5.%6."/>
      <w:lvlJc w:val="left"/>
      <w:pPr>
        <w:ind w:left="1080" w:hanging="1080"/>
      </w:pPr>
      <w:rPr>
        <w:rFonts w:ascii="Arial" w:hAnsi="Arial" w:hint="default"/>
        <w:sz w:val="20"/>
      </w:rPr>
    </w:lvl>
    <w:lvl w:ilvl="6">
      <w:start w:val="1"/>
      <w:numFmt w:val="decimal"/>
      <w:isLgl/>
      <w:lvlText w:val="%1.%2.%3.%4.%5.%6.%7."/>
      <w:lvlJc w:val="left"/>
      <w:pPr>
        <w:ind w:left="1440" w:hanging="1440"/>
      </w:pPr>
      <w:rPr>
        <w:rFonts w:ascii="Arial" w:hAnsi="Arial" w:hint="default"/>
        <w:sz w:val="20"/>
      </w:rPr>
    </w:lvl>
    <w:lvl w:ilvl="7">
      <w:start w:val="1"/>
      <w:numFmt w:val="decimal"/>
      <w:isLgl/>
      <w:lvlText w:val="%1.%2.%3.%4.%5.%6.%7.%8."/>
      <w:lvlJc w:val="left"/>
      <w:pPr>
        <w:ind w:left="1440" w:hanging="1440"/>
      </w:pPr>
      <w:rPr>
        <w:rFonts w:ascii="Arial" w:hAnsi="Arial" w:hint="default"/>
        <w:sz w:val="20"/>
      </w:rPr>
    </w:lvl>
    <w:lvl w:ilvl="8">
      <w:start w:val="1"/>
      <w:numFmt w:val="decimal"/>
      <w:isLgl/>
      <w:lvlText w:val="%1.%2.%3.%4.%5.%6.%7.%8.%9."/>
      <w:lvlJc w:val="left"/>
      <w:pPr>
        <w:ind w:left="1800" w:hanging="1800"/>
      </w:pPr>
      <w:rPr>
        <w:rFonts w:ascii="Arial" w:hAnsi="Arial" w:hint="default"/>
        <w:sz w:val="20"/>
      </w:rPr>
    </w:lvl>
  </w:abstractNum>
  <w:abstractNum w:abstractNumId="2" w15:restartNumberingAfterBreak="0">
    <w:nsid w:val="2C6B328E"/>
    <w:multiLevelType w:val="multilevel"/>
    <w:tmpl w:val="0952DCB6"/>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C77159"/>
    <w:multiLevelType w:val="multilevel"/>
    <w:tmpl w:val="6FEE879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F483DA7"/>
    <w:multiLevelType w:val="multilevel"/>
    <w:tmpl w:val="C02E3B7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532/20"/>
    <w:docVar w:name="Bemerkung" w:val="Anlage 1 Betreuungsvertrag ENTWURF Stand 28.01.2021"/>
    <w:docVar w:name="DDNr" w:val="D8/D49658"/>
    <w:docVar w:name="DDNummerPH" w:val="fehlt"/>
    <w:docVar w:name="DMSunterordner" w:val="52377"/>
    <w:docVar w:name="EAStatus" w:val="0"/>
    <w:docVar w:name="Rubrik" w:val="solleer"/>
    <w:docVar w:name="Schlagwort" w:val="solleer"/>
  </w:docVars>
  <w:rsids>
    <w:rsidRoot w:val="00312953"/>
    <w:rsid w:val="001303DC"/>
    <w:rsid w:val="0020123D"/>
    <w:rsid w:val="00210901"/>
    <w:rsid w:val="00312953"/>
    <w:rsid w:val="004000E9"/>
    <w:rsid w:val="004C78AD"/>
    <w:rsid w:val="00532883"/>
    <w:rsid w:val="00575EBB"/>
    <w:rsid w:val="0061063E"/>
    <w:rsid w:val="0066567A"/>
    <w:rsid w:val="006812A6"/>
    <w:rsid w:val="00693F47"/>
    <w:rsid w:val="006C193F"/>
    <w:rsid w:val="006C45C8"/>
    <w:rsid w:val="006D462E"/>
    <w:rsid w:val="007423D7"/>
    <w:rsid w:val="00772918"/>
    <w:rsid w:val="007D14EF"/>
    <w:rsid w:val="00857EE2"/>
    <w:rsid w:val="008C07E6"/>
    <w:rsid w:val="008E7D90"/>
    <w:rsid w:val="008F44CD"/>
    <w:rsid w:val="009609AA"/>
    <w:rsid w:val="009F43C2"/>
    <w:rsid w:val="00A77685"/>
    <w:rsid w:val="00AC4E8A"/>
    <w:rsid w:val="00AD6315"/>
    <w:rsid w:val="00AF7F2B"/>
    <w:rsid w:val="00C850C6"/>
    <w:rsid w:val="00C975F4"/>
    <w:rsid w:val="00CB08CC"/>
    <w:rsid w:val="00D3068B"/>
    <w:rsid w:val="00DA2056"/>
    <w:rsid w:val="00DC248A"/>
    <w:rsid w:val="00EE4491"/>
    <w:rsid w:val="00F61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C67D"/>
  <w15:chartTrackingRefBased/>
  <w15:docId w15:val="{7276AD82-B4EA-49F8-BDCC-10AFE46F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2953"/>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3129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12953"/>
    <w:pPr>
      <w:tabs>
        <w:tab w:val="center" w:pos="4536"/>
        <w:tab w:val="right" w:pos="9072"/>
      </w:tabs>
    </w:pPr>
  </w:style>
  <w:style w:type="character" w:customStyle="1" w:styleId="KopfzeileZchn">
    <w:name w:val="Kopfzeile Zchn"/>
    <w:basedOn w:val="Absatz-Standardschriftart"/>
    <w:link w:val="Kopfzeile"/>
    <w:rsid w:val="00312953"/>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312953"/>
    <w:pPr>
      <w:tabs>
        <w:tab w:val="center" w:pos="4536"/>
        <w:tab w:val="right" w:pos="9072"/>
      </w:tabs>
    </w:pPr>
  </w:style>
  <w:style w:type="character" w:customStyle="1" w:styleId="FuzeileZchn">
    <w:name w:val="Fußzeile Zchn"/>
    <w:basedOn w:val="Absatz-Standardschriftart"/>
    <w:link w:val="Fuzeile"/>
    <w:uiPriority w:val="99"/>
    <w:rsid w:val="00312953"/>
    <w:rPr>
      <w:rFonts w:ascii="Times New Roman" w:eastAsia="Times New Roman" w:hAnsi="Times New Roman" w:cs="Times New Roman"/>
      <w:sz w:val="24"/>
      <w:szCs w:val="24"/>
      <w:lang w:eastAsia="de-DE"/>
    </w:rPr>
  </w:style>
  <w:style w:type="character" w:styleId="Hervorhebung">
    <w:name w:val="Emphasis"/>
    <w:uiPriority w:val="20"/>
    <w:qFormat/>
    <w:rsid w:val="00312953"/>
    <w:rPr>
      <w:i/>
      <w:iCs/>
    </w:rPr>
  </w:style>
  <w:style w:type="paragraph" w:customStyle="1" w:styleId="Deckblattberschreift">
    <w:name w:val="Deckblatt Überschreift"/>
    <w:basedOn w:val="berschrift2"/>
    <w:link w:val="DeckblattberschreiftZeichen"/>
    <w:qFormat/>
    <w:rsid w:val="00312953"/>
    <w:pPr>
      <w:spacing w:before="200" w:line="276" w:lineRule="auto"/>
    </w:pPr>
    <w:rPr>
      <w:rFonts w:ascii="Arial" w:eastAsia="MS Gothic" w:hAnsi="Arial" w:cs="Arial"/>
      <w:b/>
      <w:bCs/>
      <w:color w:val="0092D2"/>
      <w:sz w:val="60"/>
      <w:szCs w:val="60"/>
      <w:lang w:eastAsia="ja-JP"/>
    </w:rPr>
  </w:style>
  <w:style w:type="character" w:customStyle="1" w:styleId="DeckblattberschreiftZeichen">
    <w:name w:val="Deckblatt Überschreift Zeichen"/>
    <w:link w:val="Deckblattberschreift"/>
    <w:rsid w:val="00312953"/>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312953"/>
    <w:pPr>
      <w:spacing w:line="276" w:lineRule="auto"/>
    </w:pPr>
    <w:rPr>
      <w:rFonts w:ascii="Arial" w:eastAsia="MS Mincho" w:hAnsi="Arial" w:cs="Arial"/>
      <w:sz w:val="46"/>
      <w:szCs w:val="50"/>
      <w:lang w:eastAsia="ja-JP"/>
    </w:rPr>
  </w:style>
  <w:style w:type="character" w:customStyle="1" w:styleId="berschrift2Zchn">
    <w:name w:val="Überschrift 2 Zchn"/>
    <w:basedOn w:val="Absatz-Standardschriftart"/>
    <w:link w:val="berschrift2"/>
    <w:uiPriority w:val="9"/>
    <w:semiHidden/>
    <w:rsid w:val="00312953"/>
    <w:rPr>
      <w:rFonts w:asciiTheme="majorHAnsi" w:eastAsiaTheme="majorEastAsia" w:hAnsiTheme="majorHAnsi" w:cstheme="majorBidi"/>
      <w:color w:val="2E74B5" w:themeColor="accent1" w:themeShade="BF"/>
      <w:sz w:val="26"/>
      <w:szCs w:val="26"/>
      <w:lang w:eastAsia="de-DE"/>
    </w:rPr>
  </w:style>
  <w:style w:type="paragraph" w:styleId="Sprechblasentext">
    <w:name w:val="Balloon Text"/>
    <w:basedOn w:val="Standard"/>
    <w:link w:val="SprechblasentextZchn"/>
    <w:uiPriority w:val="99"/>
    <w:semiHidden/>
    <w:unhideWhenUsed/>
    <w:rsid w:val="007423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23D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89474-5D0F-42CB-8B2C-C9D66713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5927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Rumpff</dc:creator>
  <cp:keywords/>
  <dc:description/>
  <cp:lastModifiedBy>Anita</cp:lastModifiedBy>
  <cp:revision>4</cp:revision>
  <cp:lastPrinted>2021-04-06T08:46:00Z</cp:lastPrinted>
  <dcterms:created xsi:type="dcterms:W3CDTF">2021-04-06T08:47:00Z</dcterms:created>
  <dcterms:modified xsi:type="dcterms:W3CDTF">2021-06-17T08:47:00Z</dcterms:modified>
</cp:coreProperties>
</file>